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36C2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C27" w:rsidRDefault="0043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апреля 1993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C27" w:rsidRDefault="0043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4866-1</w:t>
            </w:r>
          </w:p>
        </w:tc>
      </w:tr>
    </w:tbl>
    <w:p w:rsidR="00436C27" w:rsidRDefault="00436C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ОБЖАЛОВАНИИ В СУД ДЕЙСТВИЙ И РЕШЕНИЙ, НАРУШАЮЩИХ ПРАВА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СВОБОДЫ ГРАЖДАН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14.12.1995 </w:t>
      </w:r>
      <w:hyperlink r:id="rId5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>,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6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Статья 1. Право на обращение с жалобой в суд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гражданин вправе обратиться с жалобой в суд, если считает, что неправомерными действиями (решениями) государственных органов, органов местного самоуправления, учреждений, предприятий и их объединений, общественных объединений или должностных лиц, государственных служащих нарушены его права и свободы.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государственного служащего наступает в связи с его обязанностью признавать, соблюдать и защищать права и свободы человека и гражданина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27 мая 2003 года N 58-ФЗ "О системе государственной службы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статьями 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09.02.2009 N 4-ФЗ)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2 по своему конституционно-правовому смыслу предоставляет объединениям граждан (юридическим лицам) право на подачу в суд заявлений об оспаривании решений и действий (или бездействия) органов государственной власти, органов местного самоуправления, общественных объединений и должностных лиц, государственных или муниципальных служащих и предполагают обязанность суда рассмотреть такое заявление по существу (</w:t>
      </w:r>
      <w:hyperlink r:id="rId14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22.04.2004 N 213-О).</w:t>
      </w:r>
    </w:p>
    <w:p w:rsidR="00436C27" w:rsidRDefault="00436C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2. Действия (решения), которые могут быть обжалованы в суд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К действиям (решениям) государственных органов, органов местного самоуправления, учреждений, предприятий и их объединений, общественных объединений и должностных лиц, государственных служащих, которые могут быть обжалованы в суд, относятся коллегиальные и единоличные действия (решения),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нарушены права и свободы гражданина;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созданы препятствия осуществлению гражданином его прав и свобод;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незаконно на гражданина возложена какая-либо обязанность или он незаконно привлечен к какой-либо ответственности.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вправе обжаловать также бездействие указанных в части </w:t>
      </w:r>
      <w:hyperlink w:anchor="Par29" w:history="1">
        <w:r>
          <w:rPr>
            <w:rFonts w:ascii="Calibri" w:hAnsi="Calibri" w:cs="Calibri"/>
            <w:color w:val="0000FF"/>
          </w:rPr>
          <w:t>первой</w:t>
        </w:r>
      </w:hyperlink>
      <w:r>
        <w:rPr>
          <w:rFonts w:ascii="Calibri" w:hAnsi="Calibri" w:cs="Calibri"/>
        </w:rPr>
        <w:t xml:space="preserve"> настоящей статьи органов, предприятий, объединений, должностных лиц, государственных служащих, если оно повлекло за собой последствия, перечисленные в той же части статьи.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Каждый гражданин имеет право получить, а должностные лица, государственные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ограничений на информацию, содержащуюся в этих документах и материалах.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обжаловать как вышеназванные действия (решения), так и послужившую основанием для совершения действий (принятия решений) информацию либо то и другое одновременно.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официальной информации относятся сведения в письменной или устной форме, повлиявшие на осуществление прав и свобод гражданина и представленные в адрес государственных органов, органов местного самоуправления, учреждений, предприятий и их объединений, общественных объединений или должностных лиц, государственных служащих, совершивших действия (принявших решения), с установленным авторством данной информации, если она признается судом как основание для совершения действий (принятия решений).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Статья 3. Пределы действия настоящего Закона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настоящим Законом суды рассматривают жалобы на любые действия (решения), нарушающие права и свободы граждан, кроме: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действий (решений), проверка которых отнесена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к исключительной компетенции Конституционного Суда Российской Федерации;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действий (решений), в отношении которых законодательством предусмотрен иной порядок судебного обжалования.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Статья 4. Подача жалобы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обратиться с жалобой на действия (решения), нарушающие его права и свободы, либо непосредственно в суд, либо к вышестоящему в порядке подчиненности государственному органу, органу местного самоуправления, учреждению, предприятию или объединению, общественному объединению, должностному лицу, государственному служащему.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Вышестоящие в порядке подчиненности орган, объединение, должностное лицо обязаны рассмотреть жалобу в месячный срок.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подана гражданином, права которого нарушены, или его представителем, а также по просьбе гражданина надлежаще уполномоченным представителем общественной организации, трудового коллектива.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подается по усмотрению гражданина либо в суд по месту его жительства, либо в суд по месту нахождения органа, объединения, должностного лица, государственного служащего.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Военнослужащий вправе в порядке, предусмотренном настоящей статьей, обратиться в военный суд с жалобой на действия (решения) органов военного управления и воинских должностных лиц, нарушающие его права и свободы.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Приняв жалобу к рассмотрению, суд по просьбе гражданина или по своей инициативе вправе приостановить исполнение обжалуемого действия (решения).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Подача жалобы оплачивается </w:t>
      </w:r>
      <w:hyperlink r:id="rId24" w:history="1">
        <w:r>
          <w:rPr>
            <w:rFonts w:ascii="Calibri" w:hAnsi="Calibri" w:cs="Calibri"/>
            <w:color w:val="0000FF"/>
          </w:rPr>
          <w:t>государственной пошлиной</w:t>
        </w:r>
      </w:hyperlink>
      <w:r>
        <w:rPr>
          <w:rFonts w:ascii="Calibri" w:hAnsi="Calibri" w:cs="Calibri"/>
        </w:rPr>
        <w:t xml:space="preserve"> в установленном размере. Суд может освободить гражданина от уплаты пошлины или уменьшить ее размер.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Статья 5. Сроки обращения в суд с жалобой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обращения в суд с жалобой устанавливаются следующие сроки: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 месяца со дня, когда гражданину стало известно о нарушении его права;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Пропущенный по уважительной причине срок подачи жалобы может быть восстановлен судом.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Уважительной причиной считаются любые обстоятельства, затруднившие получение информации об обжалованных действиях (решениях) и их последствиях, предусмотренных </w:t>
      </w:r>
      <w:hyperlink w:anchor="Par27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6. Порядок рассмотрения жалобы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гражданина на действия (решения) государственных органов, органов местного самоуправления, учреждений, предприятий и их объединений, общественных объединений, должностных лиц, государственных служащих рассматривается судом по </w:t>
      </w:r>
      <w:hyperlink r:id="rId26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гражданского судопроизводства с учетом особенностей, установленных настоящим Законом.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государственные органы, органы местного самоуправления, учреждения, предприятия и их объединения, общественные объединения, на должностных лиц, государственных служащих, действия (решения) которых обжалуются гражданином, возлагается процессуальная обязанность документально доказать законность обжалуемых действий (решений); гражданин освобождается от обязанности доказывать незаконность обжалуемых действий (решений), но обязан доказать факт нарушения своих прав и свобод.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7. Решение суда по жалобе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жалобы суд выносит решение.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Установив обоснованность жалобы, суд признает обжалуемое действие (решение)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Обжалуемое действие (решение) признается незаконным, если оно приводит к указанным в </w:t>
      </w:r>
      <w:hyperlink w:anchor="Par27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Закона последствиям.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Установив обоснованность жалобы, суд определяет ответственность государственного органа, органа местного самоуправления, учреждения, предприятия или объединения, общественного объединения или должностного лица, государственного служащего за действия (решения), приведшие к нарушению прав и свобод гражданина.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государственных служащих, совершивших действия (принявших решения), признанные незаконными, суд определяет меру предусмотренной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государственной службы Российской Федерации", другими федеральными законами ответственности государственного служащего, вплоть до представления об увольнении. Ответственность может быть возложена как на тех, чьи действия (решения) признаны незаконными, так и на тех, кем представлена информация, ставшая основанием для незаконных действий (решений), указанных в </w:t>
      </w:r>
      <w:hyperlink w:anchor="Par27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Убытки, моральный вред, нанесенные гражданину признанными незаконными действиями </w:t>
      </w:r>
      <w:r>
        <w:rPr>
          <w:rFonts w:ascii="Calibri" w:hAnsi="Calibri" w:cs="Calibri"/>
        </w:rPr>
        <w:lastRenderedPageBreak/>
        <w:t>(решениями), а также представлением искаженной информации, возмещаются в установленном Гражданским кодексом Российской Федерации порядке.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шестая введена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обжалуемое действие (решение) суд признает законным, не нарушающим прав и свобод гражданина, он отказывает в удовлетворении жалобы.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>Статья 8. Исполнение решения суда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суда, вступившее в законную силу, обязательно для всех государственных органов, органов местного самоуправления, учреждений, предприятий и их объединений, общественных объединений, должностных лиц, государственных служащих и граждан и подлежит исполнению на всей территории Российской Федерации.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суда направляется соответствующему органу, объединению или должностному лицу, государственному служащему, а также гражданину не позднее десяти дней после вступления решения в законную силу.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9"/>
      <w:bookmarkEnd w:id="9"/>
      <w:r>
        <w:rPr>
          <w:rFonts w:ascii="Calibri" w:hAnsi="Calibri" w:cs="Calibri"/>
        </w:rPr>
        <w:t>Статья 9. Распределение судебных издержек, связанных с рассмотрением жалобы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Судебные издержки, связанные с рассмотрением жалобы, могут быть возложены судом на гражданина, если суд вынесет решение об отказе в удовлетворении жалобы, либо на государственный орган, орган местного самоуправления, учреждение, предприятие или объединение, общественное объединение или должностное лицо, государственного служащего, если установит, что их действия (решения) были незаконными.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Судебные издержки возлагаются на государственный орган, орган местного самоуправления, учреждение, предприятие или объединение, общественное объединение или должностное лицо, государственного служащего также в случае признания судом их действий (решений) законными, если поданная гражданином вышестоящему в порядке подчиненности органу, объединению, должностному лицу жалоба была оставлена без ответа либо ответ дан с нарушением срока, установленного </w:t>
      </w:r>
      <w:hyperlink w:anchor="Par49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Дом Советов России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апреля 1993 года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4866-1</w:t>
      </w: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6C27" w:rsidRDefault="00436C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777B2" w:rsidRDefault="002777B2"/>
    <w:sectPr w:rsidR="002777B2" w:rsidSect="00BF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C27"/>
    <w:rsid w:val="002777B2"/>
    <w:rsid w:val="00436C27"/>
    <w:rsid w:val="0086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ACA53C98DF64C4EC0DB9264F07568DE48CBED82C2183B1C78E7BDD633FD5E26F0BD800ABAE25A0ETBN" TargetMode="External"/><Relationship Id="rId13" Type="http://schemas.openxmlformats.org/officeDocument/2006/relationships/hyperlink" Target="consultantplus://offline/ref=E7FACA53C98DF64C4EC0DB9264F07568D749CAE081904F394D2DE9B8DE63B54E68B5B0810ABB0ET2N" TargetMode="External"/><Relationship Id="rId18" Type="http://schemas.openxmlformats.org/officeDocument/2006/relationships/hyperlink" Target="consultantplus://offline/ref=E7FACA53C98DF64C4EC0DB9264F07568D749CAE081904F394D2DE9B8DE63B54E68B5B0810ABB0ET7N" TargetMode="External"/><Relationship Id="rId26" Type="http://schemas.openxmlformats.org/officeDocument/2006/relationships/hyperlink" Target="consultantplus://offline/ref=E7FACA53C98DF64C4EC0DB9264F07568DE4BC0E782C7183B1C78E7BDD633FD5E26F0BD800ABBE35F0ET1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FACA53C98DF64C4EC0DB9264F07568DE4AC3E583C0183B1C78E7BDD633FD5E26F0BD800ABAE2590ET6N" TargetMode="External"/><Relationship Id="rId34" Type="http://schemas.openxmlformats.org/officeDocument/2006/relationships/hyperlink" Target="consultantplus://offline/ref=E7FACA53C98DF64C4EC0DB9264F07568D749CAE081904F394D2DE9B8DE63B54E68B5B0810AB90ET7N" TargetMode="External"/><Relationship Id="rId7" Type="http://schemas.openxmlformats.org/officeDocument/2006/relationships/hyperlink" Target="consultantplus://offline/ref=E7FACA53C98DF64C4EC0DB9264F07568D749CAE081904F394D2DE9B8DE63B54E68B5B0810ABA0ETAN" TargetMode="External"/><Relationship Id="rId12" Type="http://schemas.openxmlformats.org/officeDocument/2006/relationships/hyperlink" Target="consultantplus://offline/ref=E7FACA53C98DF64C4EC0DB9264F07568DE48C7E38EC4183B1C78E7BDD633FD5E26F0BD800ABAE2580ETAN" TargetMode="External"/><Relationship Id="rId17" Type="http://schemas.openxmlformats.org/officeDocument/2006/relationships/hyperlink" Target="consultantplus://offline/ref=E7FACA53C98DF64C4EC0DB9264F07568D64FCAED8ACD45311421EBBF0DT1N" TargetMode="External"/><Relationship Id="rId25" Type="http://schemas.openxmlformats.org/officeDocument/2006/relationships/hyperlink" Target="consultantplus://offline/ref=E7FACA53C98DF64C4EC0DB9264F07568D749CAE081904F394D2DE9B8DE63B54E68B5B0810AB80ET0N" TargetMode="External"/><Relationship Id="rId33" Type="http://schemas.openxmlformats.org/officeDocument/2006/relationships/hyperlink" Target="consultantplus://offline/ref=E7FACA53C98DF64C4EC0DB9264F07568D749CAE081904F394D2DE9B8DE63B54E68B5B0810AB80ETA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FACA53C98DF64C4EC0DB9264F07568D749CAE081904F394D2DE9B8DE63B54E68B5B0810ABB0ET7N" TargetMode="External"/><Relationship Id="rId20" Type="http://schemas.openxmlformats.org/officeDocument/2006/relationships/hyperlink" Target="consultantplus://offline/ref=E7FACA53C98DF64C4EC0DB9264F07568D749CAE081904F394D2DE9B8DE63B54E68B5B0810ABB0ET7N" TargetMode="External"/><Relationship Id="rId29" Type="http://schemas.openxmlformats.org/officeDocument/2006/relationships/hyperlink" Target="consultantplus://offline/ref=E7FACA53C98DF64C4EC0DB9264F07568D749CAE081904F394D2DE9B8DE63B54E68B5B0810AB80ET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ACA53C98DF64C4EC0DB9264F07568DE48C7E38EC4183B1C78E7BDD633FD5E26F0BD800ABAE2580ETAN" TargetMode="External"/><Relationship Id="rId11" Type="http://schemas.openxmlformats.org/officeDocument/2006/relationships/hyperlink" Target="consultantplus://offline/ref=E7FACA53C98DF64C4EC0DB9264F07568DE4BC0E68BC6183B1C78E7BDD633FD5E26F0BD800ABAE35F0ETAN" TargetMode="External"/><Relationship Id="rId24" Type="http://schemas.openxmlformats.org/officeDocument/2006/relationships/hyperlink" Target="consultantplus://offline/ref=E7FACA53C98DF64C4EC0DB9264F07568DE4BC0E48DC7183B1C78E7BDD633FD5E26F0BD890A0BTEN" TargetMode="External"/><Relationship Id="rId32" Type="http://schemas.openxmlformats.org/officeDocument/2006/relationships/hyperlink" Target="consultantplus://offline/ref=E7FACA53C98DF64C4EC0DB9264F07568D749CAE081904F394D2DE9B8DE63B54E68B5B0810AB80ETAN" TargetMode="External"/><Relationship Id="rId37" Type="http://schemas.openxmlformats.org/officeDocument/2006/relationships/hyperlink" Target="consultantplus://offline/ref=E7FACA53C98DF64C4EC0DB9264F07568D749CAE081904F394D2DE9B8DE63B54E68B5B0810AB90ETAN" TargetMode="External"/><Relationship Id="rId5" Type="http://schemas.openxmlformats.org/officeDocument/2006/relationships/hyperlink" Target="consultantplus://offline/ref=E7FACA53C98DF64C4EC0DB9264F07568D749CAE081904F394D2DE9B8DE63B54E68B5B0810ABA0ET5N" TargetMode="External"/><Relationship Id="rId15" Type="http://schemas.openxmlformats.org/officeDocument/2006/relationships/hyperlink" Target="consultantplus://offline/ref=E7FACA53C98DF64C4EC0DB9264F07568D749CAE081904F394D2DE9B8DE63B54E68B5B0810ABB0ET1N" TargetMode="External"/><Relationship Id="rId23" Type="http://schemas.openxmlformats.org/officeDocument/2006/relationships/hyperlink" Target="consultantplus://offline/ref=E7FACA53C98DF64C4EC0DB9264F07568D749CAE081904F394D2DE9B8DE63B54E68B5B0810AB80ET3N" TargetMode="External"/><Relationship Id="rId28" Type="http://schemas.openxmlformats.org/officeDocument/2006/relationships/hyperlink" Target="consultantplus://offline/ref=E7FACA53C98DF64C4EC0DB9264F07568D749CAE081904F394D2DE9B8DE63B54E68B5B0810AB80ET4N" TargetMode="External"/><Relationship Id="rId36" Type="http://schemas.openxmlformats.org/officeDocument/2006/relationships/hyperlink" Target="consultantplus://offline/ref=E7FACA53C98DF64C4EC0DB9264F07568D749CAE081904F394D2DE9B8DE63B54E68B5B0810AB90ET5N" TargetMode="External"/><Relationship Id="rId10" Type="http://schemas.openxmlformats.org/officeDocument/2006/relationships/hyperlink" Target="consultantplus://offline/ref=E7FACA53C98DF64C4EC0DB9264F07568DE4BC0E68BC6183B1C78E7BDD633FD5E26F0BD800ABAE35A0ET0N" TargetMode="External"/><Relationship Id="rId19" Type="http://schemas.openxmlformats.org/officeDocument/2006/relationships/hyperlink" Target="consultantplus://offline/ref=E7FACA53C98DF64C4EC0DB9264F07568D749CAE081904F394D2DE9B8DE63B54E68B5B0810ABB0ET7N" TargetMode="External"/><Relationship Id="rId31" Type="http://schemas.openxmlformats.org/officeDocument/2006/relationships/hyperlink" Target="consultantplus://offline/ref=E7FACA53C98DF64C4EC0DB9264F07568DB4EC7E688CD45311421EBBFD13CA24921B9B1810ABBE605T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FACA53C98DF64C4EC0DB9264F07568DE4BC0E68BC6183B1C78E7BDD633FD5E26F0BD800ABAE2590ETAN" TargetMode="External"/><Relationship Id="rId14" Type="http://schemas.openxmlformats.org/officeDocument/2006/relationships/hyperlink" Target="consultantplus://offline/ref=E7FACA53C98DF64C4EC0DB9264F07568DB44C5E18BCD45311421EBBFD13CA24921B9B1810ABAE305T0N" TargetMode="External"/><Relationship Id="rId22" Type="http://schemas.openxmlformats.org/officeDocument/2006/relationships/hyperlink" Target="consultantplus://offline/ref=E7FACA53C98DF64C4EC0DB9264F07568D749CAE081904F394D2DE9B8DE63B54E68B5B0810AB80ET3N" TargetMode="External"/><Relationship Id="rId27" Type="http://schemas.openxmlformats.org/officeDocument/2006/relationships/hyperlink" Target="consultantplus://offline/ref=E7FACA53C98DF64C4EC0DB9264F07568D749CAE081904F394D2DE9B8DE63B54E68B5B0810AB80ET7N" TargetMode="External"/><Relationship Id="rId30" Type="http://schemas.openxmlformats.org/officeDocument/2006/relationships/hyperlink" Target="consultantplus://offline/ref=E7FACA53C98DF64C4EC0DB9264F07568D749CAE081904F394D2DE9B8DE63B54E68B5B0810AB80ETAN" TargetMode="External"/><Relationship Id="rId35" Type="http://schemas.openxmlformats.org/officeDocument/2006/relationships/hyperlink" Target="consultantplus://offline/ref=E7FACA53C98DF64C4EC0DB9264F07568D749CAE081904F394D2DE9B8DE63B54E68B5B0810AB90E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2424</Words>
  <Characters>13817</Characters>
  <Application>Microsoft Office Word</Application>
  <DocSecurity>0</DocSecurity>
  <Lines>115</Lines>
  <Paragraphs>32</Paragraphs>
  <ScaleCrop>false</ScaleCrop>
  <Company>Администрация городв Ставрополя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EV.Braun</dc:creator>
  <cp:keywords/>
  <dc:description/>
  <cp:lastModifiedBy>EV.Braun</cp:lastModifiedBy>
  <cp:revision>2</cp:revision>
  <dcterms:created xsi:type="dcterms:W3CDTF">2015-01-22T13:19:00Z</dcterms:created>
  <dcterms:modified xsi:type="dcterms:W3CDTF">2015-01-22T13:20:00Z</dcterms:modified>
</cp:coreProperties>
</file>